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Town Coordinator’s Report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Lizzie Alwan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9.28.26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WCS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received a request from Principal Stephen to remove some </w:t>
      </w:r>
      <w:r w:rsidDel="00000000" w:rsidR="00000000" w:rsidRPr="00000000">
        <w:rPr>
          <w:b w:val="1"/>
          <w:bCs w:val="1"/>
          <w:rtl w:val="0"/>
        </w:rPr>
        <w:t xml:space="preserve">yew bushes</w:t>
      </w:r>
      <w:r w:rsidDel="00000000" w:rsidR="00000000" w:rsidRPr="00000000">
        <w:rPr>
          <w:rtl w:val="0"/>
        </w:rPr>
        <w:t xml:space="preserve"> at WCS. They are toxic and the kids enjoy hiding in them.  WCS would like the Selectboard to approve the removal of the trees, at which point WCS will make a plan for removal.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Orange Rd Lot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Alan asked me to reach out to Brian Gale to clarify that the Planning Board is happy to review a preliminary plan that meets all Warwick subdivision and zoning regulations before spending big money on a definitive plan.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  <w:t xml:space="preserve">From Brad Compton: “A definitive plan is the formal application that gets a lot of review involving several town boards. It's binding and likely involves consultants and lawyers. It's a big project for everyone involved. A preliminary plan is a lite plan, defined in the regs, designed to catch major problems so a developer doesn't put a lot of money and energy going in a fruitless direction. Nothing in a preliminary plan is binding or supposed to be actionable.”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I’ve spoken to John Bradford and I will reach out to Brian with the clarification in the morning. 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DCR Notice of Interest in Land Acquisition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I need the Clerk (Brian Snell) to sign a paper copy certifying you all reviewed this two meetings ago. They came back and requested a signature rather than email.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