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Town Coordinator Report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8.31.26</w:t>
      </w:r>
    </w:p>
    <w:p w:rsidR="00000000" w:rsidDel="00000000" w:rsidP="00000000" w:rsidRDefault="00000000" w:rsidRPr="00000000" w14:paraId="00000003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PILOT Program</w:t>
      </w:r>
    </w:p>
    <w:p w:rsidR="00000000" w:rsidDel="00000000" w:rsidP="00000000" w:rsidRDefault="00000000" w:rsidRPr="00000000" w14:paraId="00000005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state is hosting a set of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listening sessions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on the PILOT program, for which Warwick receives one of the lowest compensation rates per acre across the state. I met with the New Salem town coordinator and have been invited to attend the listening sessions on Warwick’s behalf. Should the land valuation change, with over 50% of Warwick land owned by the state, it could double Warwick’s operating budget overnight.  </w:t>
      </w:r>
    </w:p>
    <w:p w:rsidR="00000000" w:rsidDel="00000000" w:rsidP="00000000" w:rsidRDefault="00000000" w:rsidRPr="00000000" w14:paraId="00000006">
      <w:p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Maintenance Update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transfer station compost contract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Greenfield Coop is signed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(CONFIRM)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by Jan at the Franklin County Solid Waste Management District.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WCS compost contract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with Jared Duval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needs to be signed by the Select Board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I’m in contact with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RecyclingWorks about a site visit for on-site composting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at the school and perhaps transfer station. 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are awaiting a fix on the dishwasher at school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yellow"/>
          <w:rtl w:val="0"/>
        </w:rPr>
        <w:t xml:space="preserve">(UPDATE).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BoH Clerk Job Availability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Anna Picard is stepping down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BoH clerk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and I drafted a new job description based on the one from Leverett. She reviewed to ensure it meets current expectations of a clerk. BoH needs to review and then I’ll work on finding a replacement.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Intern Availability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would like to put in a request to the UMass Amherst School of Public Policy for a records management intern to help me tackle the basement of town hall. An attached draft internship description is available for your review and edits.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